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5E91D" w14:textId="3BB4C5B1" w:rsidR="00A072F5" w:rsidRDefault="00586E6F" w:rsidP="00586E6F">
      <w:pPr>
        <w:tabs>
          <w:tab w:val="left" w:pos="284"/>
        </w:tabs>
        <w:jc w:val="center"/>
      </w:pPr>
      <w:r>
        <w:rPr>
          <w:noProof/>
          <w:lang w:eastAsia="es-AR"/>
        </w:rPr>
        <w:drawing>
          <wp:inline distT="0" distB="0" distL="0" distR="0" wp14:anchorId="617F9595" wp14:editId="47556E95">
            <wp:extent cx="6067425" cy="13483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12" cy="13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072F5" w:rsidRPr="00A815E2" w14:paraId="79D2A109" w14:textId="77777777" w:rsidTr="00376297">
        <w:tc>
          <w:tcPr>
            <w:tcW w:w="10206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4E4129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</w:p>
          <w:p w14:paraId="7615B54F" w14:textId="57C784C9" w:rsidR="00376297" w:rsidRDefault="00653D8E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  <w:t>GRUPO ALTEC</w:t>
            </w:r>
          </w:p>
          <w:p w14:paraId="332B8950" w14:textId="613980F9" w:rsidR="00A072F5" w:rsidRDefault="00A815E2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  <w:r w:rsidRPr="00A815E2"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  <w:t>PRESENTE EN ENVASE ALIMENTEK 2022</w:t>
            </w:r>
          </w:p>
          <w:p w14:paraId="2AB74551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</w:p>
          <w:p w14:paraId="43D6B02B" w14:textId="77777777" w:rsidR="00376297" w:rsidRDefault="00376297" w:rsidP="00653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E095C"/>
                <w:lang w:eastAsia="es-AR"/>
              </w:rPr>
            </w:pPr>
          </w:p>
          <w:p w14:paraId="1FC06472" w14:textId="2A39E5E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Botellas para vino en PET</w:t>
            </w:r>
          </w:p>
          <w:p w14:paraId="799AEE8F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sz w:val="20"/>
                <w:szCs w:val="20"/>
              </w:rPr>
              <w:t xml:space="preserve">Se ofrece una alternativa innovadora al mercado vitivinícola con este nuevo producto que es un sustituto directo de la botella actual de vidrio, </w:t>
            </w:r>
            <w:proofErr w:type="spellStart"/>
            <w:r w:rsidRPr="00653D8E">
              <w:rPr>
                <w:rFonts w:ascii="Arial" w:eastAsia="Times New Roman" w:hAnsi="Arial" w:cs="Arial"/>
                <w:sz w:val="20"/>
                <w:szCs w:val="20"/>
              </w:rPr>
              <w:t>tetrapack</w:t>
            </w:r>
            <w:proofErr w:type="spellEnd"/>
            <w:r w:rsidRPr="00653D8E">
              <w:rPr>
                <w:rFonts w:ascii="Arial" w:eastAsia="Times New Roman" w:hAnsi="Arial" w:cs="Arial"/>
                <w:sz w:val="20"/>
                <w:szCs w:val="20"/>
              </w:rPr>
              <w:t xml:space="preserve"> o lata de aluminio.</w:t>
            </w:r>
          </w:p>
          <w:p w14:paraId="007A46F9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Ventajas:</w:t>
            </w:r>
          </w:p>
          <w:p w14:paraId="59F0A22E" w14:textId="77777777" w:rsidR="005F6B06" w:rsidRDefault="005F6B06" w:rsidP="005F6B0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 Producida en PET que es un Producto 100% reciclable con aprobación FDA</w:t>
            </w:r>
          </w:p>
          <w:p w14:paraId="7F8AA56F" w14:textId="77777777" w:rsidR="005F6B06" w:rsidRDefault="005F6B06" w:rsidP="005F6B0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 Al producirla en PET se puede producir con un 100% de Materiales Reciclados con aprobación FDA</w:t>
            </w:r>
          </w:p>
          <w:p w14:paraId="04F994A8" w14:textId="77777777" w:rsidR="005F6B06" w:rsidRDefault="005F6B06" w:rsidP="005F6B0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 Reducción de Peso de 85% vs mismo producto en vidrio</w:t>
            </w:r>
          </w:p>
          <w:p w14:paraId="75C891EC" w14:textId="77777777" w:rsidR="005F6B06" w:rsidRDefault="005F6B06" w:rsidP="005F6B06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- El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pet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es resistente a caídas, golpes, etc.  Evitando de esta manera roturas de producto en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linea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de llenado, encajonado, manipuleo, flete, etc.  </w:t>
            </w:r>
          </w:p>
          <w:p w14:paraId="44E32B51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  <w:p w14:paraId="6B80F492" w14:textId="0A3596B4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Tambor </w:t>
            </w:r>
            <w:proofErr w:type="spellStart"/>
            <w:r w:rsidRPr="00653D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Isocontainer</w:t>
            </w:r>
            <w:proofErr w:type="spellEnd"/>
            <w:r w:rsidRPr="00653D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200/220 Litros</w:t>
            </w:r>
          </w:p>
          <w:p w14:paraId="47E562D0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sz w:val="20"/>
                <w:szCs w:val="20"/>
              </w:rPr>
              <w:t>Tambor desarrollado especialmente para carga en contenedores de 20 y 40 pies.</w:t>
            </w:r>
          </w:p>
          <w:p w14:paraId="6B3DFBC1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Ventajas:</w:t>
            </w:r>
          </w:p>
          <w:p w14:paraId="43F00DC1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sz w:val="20"/>
                <w:szCs w:val="20"/>
              </w:rPr>
              <w:t>- Reducción de peso de un 15% según modelo y tipo de certificación.   </w:t>
            </w:r>
          </w:p>
          <w:p w14:paraId="6B4C7BA7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sz w:val="20"/>
                <w:szCs w:val="20"/>
              </w:rPr>
              <w:t>- Se reduce el diámetro del tambor para cubicar 4 unidades en un pallet sin salientes del mismo.</w:t>
            </w:r>
          </w:p>
          <w:p w14:paraId="7030AE00" w14:textId="77777777" w:rsidR="00653D8E" w:rsidRPr="00653D8E" w:rsidRDefault="00653D8E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653D8E">
              <w:rPr>
                <w:rFonts w:ascii="Arial" w:eastAsia="Times New Roman" w:hAnsi="Arial" w:cs="Arial"/>
                <w:sz w:val="20"/>
                <w:szCs w:val="20"/>
              </w:rPr>
              <w:t xml:space="preserve">- Por su diseño se logra mayor </w:t>
            </w:r>
            <w:proofErr w:type="spellStart"/>
            <w:r w:rsidRPr="00653D8E">
              <w:rPr>
                <w:rFonts w:ascii="Arial" w:eastAsia="Times New Roman" w:hAnsi="Arial" w:cs="Arial"/>
                <w:sz w:val="20"/>
                <w:szCs w:val="20"/>
              </w:rPr>
              <w:t>apilabilidad</w:t>
            </w:r>
            <w:proofErr w:type="spellEnd"/>
            <w:r w:rsidRPr="00653D8E">
              <w:rPr>
                <w:rFonts w:ascii="Arial" w:eastAsia="Times New Roman" w:hAnsi="Arial" w:cs="Arial"/>
                <w:sz w:val="20"/>
                <w:szCs w:val="20"/>
              </w:rPr>
              <w:t xml:space="preserve"> con menor peso.</w:t>
            </w:r>
          </w:p>
          <w:p w14:paraId="33DE4D43" w14:textId="77777777" w:rsidR="00653D8E" w:rsidRPr="00653D8E" w:rsidRDefault="005F6B06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hyperlink r:id="rId5" w:history="1">
              <w:r w:rsidR="00653D8E" w:rsidRPr="00653D8E">
                <w:rPr>
                  <w:rStyle w:val="Hipervnculo"/>
                  <w:rFonts w:ascii="Arial" w:eastAsia="Times New Roman" w:hAnsi="Arial" w:cs="Arial"/>
                  <w:sz w:val="20"/>
                  <w:szCs w:val="20"/>
                </w:rPr>
                <w:t>https://www.grupoaltec.com.ar/productos/tambor-220-litros-isocontainer-2/</w:t>
              </w:r>
            </w:hyperlink>
          </w:p>
          <w:p w14:paraId="7246CF50" w14:textId="77777777" w:rsidR="00653D8E" w:rsidRPr="00653D8E" w:rsidRDefault="005F6B06" w:rsidP="00653D8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hyperlink r:id="rId6" w:history="1">
              <w:r w:rsidR="00653D8E" w:rsidRPr="00653D8E">
                <w:rPr>
                  <w:rStyle w:val="Hipervnculo"/>
                  <w:rFonts w:ascii="Arial" w:eastAsia="Times New Roman" w:hAnsi="Arial" w:cs="Arial"/>
                  <w:sz w:val="20"/>
                  <w:szCs w:val="20"/>
                </w:rPr>
                <w:t>https://www.grupoaltec.com.ar/productos/tambor-200-litros-isocontainer-2/</w:t>
              </w:r>
            </w:hyperlink>
          </w:p>
          <w:p w14:paraId="218C374F" w14:textId="77777777" w:rsidR="00653D8E" w:rsidRPr="00653D8E" w:rsidRDefault="00653D8E" w:rsidP="00653D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80E771A" w14:textId="6F8F88CE" w:rsidR="00653D8E" w:rsidRDefault="00653D8E" w:rsidP="00653D8E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s-AR"/>
              </w:rPr>
              <w:drawing>
                <wp:inline distT="0" distB="0" distL="0" distR="0" wp14:anchorId="62021FCD" wp14:editId="1AE148C2">
                  <wp:extent cx="1545590" cy="1545590"/>
                  <wp:effectExtent l="0" t="0" r="0" b="0"/>
                  <wp:docPr id="6" name="Imagen 6" descr="cid:F613FE26-4610-4645-9E10-B9BB0A077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6D6C72-9083-42FE-AB1E-7E9C05C7306D" descr="cid:F613FE26-4610-4645-9E10-B9BB0A07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42" cy="154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es-AR"/>
              </w:rPr>
              <w:drawing>
                <wp:inline distT="0" distB="0" distL="0" distR="0" wp14:anchorId="072EC22E" wp14:editId="030685CC">
                  <wp:extent cx="1149350" cy="1532467"/>
                  <wp:effectExtent l="0" t="0" r="0" b="0"/>
                  <wp:docPr id="4" name="Imagen 4" descr="cid:4059E492-3BFC-40FF-9446-7B1CC62DD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A4AE57-65C0-4743-AA73-2916D84475C0" descr="cid:4059E492-3BFC-40FF-9446-7B1CC62DD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97" cy="153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es-AR"/>
              </w:rPr>
              <w:drawing>
                <wp:inline distT="0" distB="0" distL="0" distR="0" wp14:anchorId="76A59CE3" wp14:editId="5412C800">
                  <wp:extent cx="1148714" cy="1531620"/>
                  <wp:effectExtent l="0" t="0" r="0" b="0"/>
                  <wp:docPr id="2" name="Imagen 2" descr="cid:6429B0D9-6B2D-4D1B-8A57-2912D8DC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654C1-0EE5-499A-9A40-845101809E1D" descr="cid:6429B0D9-6B2D-4D1B-8A57-2912D8DC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06" cy="154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C0809" w14:textId="49BEFD91" w:rsidR="00653D8E" w:rsidRDefault="00653D8E" w:rsidP="00653D8E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s-AR"/>
              </w:rPr>
              <w:drawing>
                <wp:inline distT="0" distB="0" distL="0" distR="0" wp14:anchorId="068ADDEF" wp14:editId="0872C780">
                  <wp:extent cx="2160000" cy="475200"/>
                  <wp:effectExtent l="0" t="0" r="0" b="1270"/>
                  <wp:docPr id="5" name="Imagen 5" descr="cid:1ACD1B9F-721A-4F5B-998F-F9D74BF169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C2E42E-9046-4272-A7D3-38643CE96B3E" descr="cid:1ACD1B9F-721A-4F5B-998F-F9D74BF169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4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D0C80" w14:textId="77777777" w:rsidR="00653D8E" w:rsidRDefault="00653D8E" w:rsidP="00653D8E">
            <w:pPr>
              <w:rPr>
                <w:rFonts w:eastAsia="Times New Roman"/>
              </w:rPr>
            </w:pPr>
          </w:p>
          <w:p w14:paraId="0D654C11" w14:textId="0F8EF288" w:rsidR="00653D8E" w:rsidRDefault="00653D8E" w:rsidP="00653D8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br/>
            </w:r>
            <w:r>
              <w:rPr>
                <w:rFonts w:eastAsia="Times New Roman"/>
                <w:noProof/>
                <w:lang w:eastAsia="es-AR"/>
              </w:rPr>
              <w:lastRenderedPageBreak/>
              <w:drawing>
                <wp:inline distT="0" distB="0" distL="0" distR="0" wp14:anchorId="79C1ED7A" wp14:editId="49A14F22">
                  <wp:extent cx="28803600" cy="38404800"/>
                  <wp:effectExtent l="0" t="0" r="0" b="0"/>
                  <wp:docPr id="1" name="Imagen 1" descr="cid:CEC7BFFF-F2F5-4FB2-8074-BC2D7ACFD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6D89BA-9106-48F1-86A3-10A524AF3BEA" descr="cid:CEC7BFFF-F2F5-4FB2-8074-BC2D7ACFD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0" cy="384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3D92F" w14:textId="77777777" w:rsidR="00653D8E" w:rsidRDefault="00653D8E" w:rsidP="00653D8E">
            <w:pPr>
              <w:rPr>
                <w:rFonts w:eastAsia="Times New Roman"/>
              </w:rPr>
            </w:pPr>
          </w:p>
          <w:p w14:paraId="344F8B9C" w14:textId="77777777" w:rsidR="00653D8E" w:rsidRDefault="00653D8E" w:rsidP="00653D8E">
            <w:pPr>
              <w:rPr>
                <w:rFonts w:eastAsia="Times New Roman"/>
              </w:rPr>
            </w:pPr>
          </w:p>
          <w:p w14:paraId="12A21431" w14:textId="6EED6467" w:rsidR="00376297" w:rsidRDefault="00376297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31C3FF" w14:textId="4478D459" w:rsidR="00376297" w:rsidRPr="00376297" w:rsidRDefault="00376297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C34FA0" w14:textId="66E6EB1D" w:rsidR="00376297" w:rsidRPr="00A815E2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E095C"/>
                <w:lang w:eastAsia="es-AR"/>
              </w:rPr>
            </w:pPr>
          </w:p>
        </w:tc>
      </w:tr>
    </w:tbl>
    <w:p w14:paraId="2078D666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6ED7AAB9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4C9AA4B3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14BF9DEC" w14:textId="77777777" w:rsidR="00A072F5" w:rsidRPr="00A072F5" w:rsidRDefault="00A072F5" w:rsidP="00A072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</w:p>
    <w:sectPr w:rsidR="00A072F5" w:rsidRPr="00A072F5" w:rsidSect="00586E6F">
      <w:pgSz w:w="12240" w:h="15840"/>
      <w:pgMar w:top="993" w:right="90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CD"/>
    <w:rsid w:val="00130052"/>
    <w:rsid w:val="00175EA8"/>
    <w:rsid w:val="00196157"/>
    <w:rsid w:val="002246E9"/>
    <w:rsid w:val="00270AAC"/>
    <w:rsid w:val="002B692A"/>
    <w:rsid w:val="0035431A"/>
    <w:rsid w:val="00376297"/>
    <w:rsid w:val="005168F5"/>
    <w:rsid w:val="00586E6F"/>
    <w:rsid w:val="005F00D3"/>
    <w:rsid w:val="005F6B06"/>
    <w:rsid w:val="00653D8E"/>
    <w:rsid w:val="007E6A13"/>
    <w:rsid w:val="0080185A"/>
    <w:rsid w:val="00935FE2"/>
    <w:rsid w:val="00A072F5"/>
    <w:rsid w:val="00A815E2"/>
    <w:rsid w:val="00DC0D26"/>
    <w:rsid w:val="00E3190C"/>
    <w:rsid w:val="00E942CD"/>
    <w:rsid w:val="00FB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184A"/>
  <w15:docId w15:val="{4AC6542A-BB24-4110-B979-1D97D9DD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942C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942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0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072F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815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A815E2"/>
  </w:style>
  <w:style w:type="character" w:customStyle="1" w:styleId="eop">
    <w:name w:val="eop"/>
    <w:basedOn w:val="Fuentedeprrafopredeter"/>
    <w:rsid w:val="00A815E2"/>
  </w:style>
  <w:style w:type="character" w:customStyle="1" w:styleId="scxw95871198">
    <w:name w:val="scxw95871198"/>
    <w:basedOn w:val="Fuentedeprrafopredeter"/>
    <w:rsid w:val="00A8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613FE26-4610-4645-9E10-B9BB0A077469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cid:6429B0D9-6B2D-4D1B-8A57-2912D8DC2497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CEC7BFFF-F2F5-4FB2-8074-BC2D7ACFD169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rupoaltec.com.ar/productos/tambor-200-litros-isocontainer-2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grupoaltec.com.ar/productos/tambor-220-litros-isocontainer-2/" TargetMode="External"/><Relationship Id="rId15" Type="http://schemas.openxmlformats.org/officeDocument/2006/relationships/image" Target="media/image6.jpeg"/><Relationship Id="rId10" Type="http://schemas.openxmlformats.org/officeDocument/2006/relationships/image" Target="cid:4059E492-3BFC-40FF-9446-7B1CC62DD8B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cid:1ACD1B9F-721A-4F5B-998F-F9D74BF1699B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Debie Koen</dc:creator>
  <cp:keywords/>
  <dc:description/>
  <cp:lastModifiedBy>Estela</cp:lastModifiedBy>
  <cp:revision>3</cp:revision>
  <dcterms:created xsi:type="dcterms:W3CDTF">2022-04-20T12:43:00Z</dcterms:created>
  <dcterms:modified xsi:type="dcterms:W3CDTF">2022-04-20T16:27:00Z</dcterms:modified>
</cp:coreProperties>
</file>